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03" w:rsidRPr="003C2D03" w:rsidRDefault="008D245B" w:rsidP="008D245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Шаблон концепции</w:t>
      </w:r>
    </w:p>
    <w:p w:rsidR="003C2D03" w:rsidRDefault="0080173F" w:rsidP="00B9049F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</w:t>
      </w:r>
      <w:r w:rsidR="003C2D03">
        <w:rPr>
          <w:rFonts w:ascii="Times New Roman" w:hAnsi="Times New Roman" w:cs="Times New Roman"/>
          <w:sz w:val="28"/>
          <w:szCs w:val="28"/>
        </w:rPr>
        <w:t xml:space="preserve"> пояс</w:t>
      </w:r>
      <w:r w:rsidR="00B9049F">
        <w:rPr>
          <w:rFonts w:ascii="Times New Roman" w:hAnsi="Times New Roman" w:cs="Times New Roman"/>
          <w:sz w:val="28"/>
          <w:szCs w:val="28"/>
        </w:rPr>
        <w:t>нительная записка и презентация</w:t>
      </w:r>
    </w:p>
    <w:p w:rsidR="003C2D03" w:rsidRPr="003C2D03" w:rsidRDefault="003C2D03" w:rsidP="003C2D03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D03" w:rsidRDefault="003C2D03" w:rsidP="003C2D03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разрабатывают и представляют п</w:t>
      </w:r>
      <w:r w:rsidRPr="00E45288">
        <w:rPr>
          <w:rFonts w:ascii="Times New Roman" w:hAnsi="Times New Roman" w:cs="Times New Roman"/>
          <w:sz w:val="28"/>
          <w:szCs w:val="28"/>
        </w:rPr>
        <w:t xml:space="preserve">редложения по техническому облику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многоспутниковой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космической системы с малыми космическими аппаратами, функционирующими на сверхнизких околоземных орбитах (далее – КС),</w:t>
      </w:r>
      <w:r w:rsidRPr="00E45288">
        <w:rPr>
          <w:rFonts w:ascii="Times New Roman" w:hAnsi="Times New Roman" w:cs="Times New Roman"/>
          <w:sz w:val="28"/>
          <w:szCs w:val="28"/>
        </w:rPr>
        <w:t xml:space="preserve"> и ее составным частям (</w:t>
      </w:r>
      <w:r>
        <w:rPr>
          <w:rFonts w:ascii="Times New Roman" w:hAnsi="Times New Roman" w:cs="Times New Roman"/>
          <w:sz w:val="28"/>
          <w:szCs w:val="28"/>
        </w:rPr>
        <w:t>технический облик М</w:t>
      </w:r>
      <w:r w:rsidRPr="00E45288">
        <w:rPr>
          <w:rFonts w:ascii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hAnsi="Times New Roman" w:cs="Times New Roman"/>
          <w:sz w:val="28"/>
          <w:szCs w:val="28"/>
        </w:rPr>
        <w:t xml:space="preserve">требуемая </w:t>
      </w:r>
      <w:r w:rsidRPr="00E45288">
        <w:rPr>
          <w:rFonts w:ascii="Times New Roman" w:hAnsi="Times New Roman" w:cs="Times New Roman"/>
          <w:sz w:val="28"/>
          <w:szCs w:val="28"/>
        </w:rPr>
        <w:t>наземная инфр</w:t>
      </w:r>
      <w:r>
        <w:rPr>
          <w:rFonts w:ascii="Times New Roman" w:hAnsi="Times New Roman" w:cs="Times New Roman"/>
          <w:sz w:val="28"/>
          <w:szCs w:val="28"/>
        </w:rPr>
        <w:t>аструктура, средства выведения).</w:t>
      </w:r>
    </w:p>
    <w:p w:rsidR="003C2D03" w:rsidRPr="00E45288" w:rsidRDefault="003C2D03" w:rsidP="003C2D03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должны быть отражены следующие разделы:</w:t>
      </w:r>
    </w:p>
    <w:p w:rsidR="003C2D03" w:rsidRDefault="003C2D03" w:rsidP="003C2D03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КС (например, ДЗЗ, связь и др.).</w:t>
      </w:r>
    </w:p>
    <w:p w:rsidR="003C2D03" w:rsidRPr="001A474B" w:rsidRDefault="003C2D03" w:rsidP="003C2D03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74B">
        <w:rPr>
          <w:rFonts w:ascii="Times New Roman" w:hAnsi="Times New Roman" w:cs="Times New Roman"/>
          <w:sz w:val="28"/>
          <w:szCs w:val="28"/>
        </w:rPr>
        <w:t>Баллистическое построение КС с расчетами потреби</w:t>
      </w:r>
      <w:r>
        <w:rPr>
          <w:rFonts w:ascii="Times New Roman" w:hAnsi="Times New Roman" w:cs="Times New Roman"/>
          <w:sz w:val="28"/>
          <w:szCs w:val="28"/>
        </w:rPr>
        <w:t>тельских характеристик системы</w:t>
      </w:r>
      <w:r w:rsidRPr="001A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D03" w:rsidRDefault="003C2D03" w:rsidP="003C2D03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74B">
        <w:rPr>
          <w:rFonts w:ascii="Times New Roman" w:hAnsi="Times New Roman" w:cs="Times New Roman"/>
          <w:sz w:val="28"/>
          <w:szCs w:val="28"/>
        </w:rPr>
        <w:t xml:space="preserve">Технический облик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474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который включает </w:t>
      </w:r>
      <w:r w:rsidRPr="001A474B">
        <w:rPr>
          <w:rFonts w:ascii="Times New Roman" w:hAnsi="Times New Roman" w:cs="Times New Roman"/>
          <w:sz w:val="28"/>
          <w:szCs w:val="28"/>
        </w:rPr>
        <w:t xml:space="preserve">предложения по конструктивному исполнению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474B">
        <w:rPr>
          <w:rFonts w:ascii="Times New Roman" w:hAnsi="Times New Roman" w:cs="Times New Roman"/>
          <w:sz w:val="28"/>
          <w:szCs w:val="28"/>
        </w:rPr>
        <w:t>КА, компоновк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474B">
        <w:rPr>
          <w:rFonts w:ascii="Times New Roman" w:hAnsi="Times New Roman" w:cs="Times New Roman"/>
          <w:sz w:val="28"/>
          <w:szCs w:val="28"/>
        </w:rPr>
        <w:t xml:space="preserve"> приборов</w:t>
      </w:r>
      <w:r w:rsidR="005B5154">
        <w:rPr>
          <w:rFonts w:ascii="Times New Roman" w:hAnsi="Times New Roman" w:cs="Times New Roman"/>
          <w:sz w:val="28"/>
          <w:szCs w:val="28"/>
        </w:rPr>
        <w:t xml:space="preserve">, включая </w:t>
      </w:r>
      <w:r>
        <w:rPr>
          <w:rFonts w:ascii="Times New Roman" w:hAnsi="Times New Roman" w:cs="Times New Roman"/>
          <w:sz w:val="28"/>
          <w:szCs w:val="28"/>
        </w:rPr>
        <w:t>целев</w:t>
      </w:r>
      <w:r w:rsidR="005B515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аппаратур</w:t>
      </w:r>
      <w:r w:rsidR="005B515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154">
        <w:rPr>
          <w:rFonts w:ascii="Times New Roman" w:hAnsi="Times New Roman" w:cs="Times New Roman"/>
          <w:sz w:val="28"/>
          <w:szCs w:val="28"/>
        </w:rPr>
        <w:t>О</w:t>
      </w:r>
      <w:r w:rsidR="00B747F4"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5B5154">
        <w:rPr>
          <w:rFonts w:ascii="Times New Roman" w:hAnsi="Times New Roman" w:cs="Times New Roman"/>
          <w:sz w:val="28"/>
          <w:szCs w:val="28"/>
        </w:rPr>
        <w:t xml:space="preserve">заимствуемых и вновь разрабатываемых </w:t>
      </w:r>
      <w:r w:rsidR="00B747F4">
        <w:rPr>
          <w:rFonts w:ascii="Times New Roman" w:hAnsi="Times New Roman" w:cs="Times New Roman"/>
          <w:sz w:val="28"/>
          <w:szCs w:val="28"/>
        </w:rPr>
        <w:t>изделий с указанием поставщиков и ра</w:t>
      </w:r>
      <w:bookmarkStart w:id="0" w:name="_GoBack"/>
      <w:bookmarkEnd w:id="0"/>
      <w:r w:rsidR="00B747F4">
        <w:rPr>
          <w:rFonts w:ascii="Times New Roman" w:hAnsi="Times New Roman" w:cs="Times New Roman"/>
          <w:sz w:val="28"/>
          <w:szCs w:val="28"/>
        </w:rPr>
        <w:t>зработчиков.</w:t>
      </w:r>
      <w:r w:rsidRPr="001A4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8F6" w:rsidRPr="002B059B" w:rsidRDefault="003C2D03" w:rsidP="00F628F6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74B">
        <w:rPr>
          <w:rFonts w:ascii="Times New Roman" w:hAnsi="Times New Roman" w:cs="Times New Roman"/>
          <w:sz w:val="28"/>
          <w:szCs w:val="28"/>
        </w:rPr>
        <w:t xml:space="preserve">Технический облик наземного сегмента КС </w:t>
      </w:r>
      <w:r w:rsidR="00B747F4">
        <w:rPr>
          <w:rFonts w:ascii="Times New Roman" w:hAnsi="Times New Roman" w:cs="Times New Roman"/>
          <w:sz w:val="28"/>
          <w:szCs w:val="28"/>
        </w:rPr>
        <w:t>с описанием состава необходимой инфраструктуры</w:t>
      </w:r>
      <w:r w:rsidRPr="001A474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B747F4">
        <w:rPr>
          <w:rFonts w:ascii="Times New Roman" w:hAnsi="Times New Roman" w:cs="Times New Roman"/>
          <w:sz w:val="28"/>
          <w:szCs w:val="28"/>
        </w:rPr>
        <w:t>а и управления орбитальной группировкой, перечнем заимствуемых объектов и необходимых к созданию вновь.</w:t>
      </w:r>
      <w:r w:rsidR="00F628F6" w:rsidRPr="00F628F6">
        <w:rPr>
          <w:rFonts w:ascii="Times New Roman" w:hAnsi="Times New Roman" w:cs="Times New Roman"/>
          <w:sz w:val="28"/>
          <w:szCs w:val="28"/>
        </w:rPr>
        <w:t xml:space="preserve"> </w:t>
      </w:r>
      <w:r w:rsidR="00F628F6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F628F6" w:rsidRPr="002B059B">
        <w:rPr>
          <w:rFonts w:ascii="Times New Roman" w:hAnsi="Times New Roman" w:cs="Times New Roman"/>
          <w:sz w:val="28"/>
          <w:szCs w:val="28"/>
        </w:rPr>
        <w:t>критических технологий</w:t>
      </w:r>
      <w:r w:rsidR="00F628F6">
        <w:rPr>
          <w:rFonts w:ascii="Times New Roman" w:hAnsi="Times New Roman" w:cs="Times New Roman"/>
          <w:sz w:val="28"/>
          <w:szCs w:val="28"/>
        </w:rPr>
        <w:t>, которые подлежат разработке.</w:t>
      </w:r>
    </w:p>
    <w:p w:rsidR="003C2D03" w:rsidRPr="001A474B" w:rsidRDefault="00B747F4" w:rsidP="0080173F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Pr="001A474B">
        <w:rPr>
          <w:rFonts w:ascii="Times New Roman" w:hAnsi="Times New Roman" w:cs="Times New Roman"/>
          <w:sz w:val="28"/>
          <w:szCs w:val="28"/>
        </w:rPr>
        <w:t xml:space="preserve">развертыванию орбитальной группировки </w:t>
      </w:r>
      <w:r>
        <w:rPr>
          <w:rFonts w:ascii="Times New Roman" w:hAnsi="Times New Roman" w:cs="Times New Roman"/>
          <w:sz w:val="28"/>
          <w:szCs w:val="28"/>
        </w:rPr>
        <w:t>– оценка выбора средств выведения и космодромов запуска, примерная компоновка МКА в составе космической головной части (под головным обтекателем РН)</w:t>
      </w:r>
      <w:r w:rsidR="0080173F">
        <w:rPr>
          <w:rFonts w:ascii="Times New Roman" w:hAnsi="Times New Roman" w:cs="Times New Roman"/>
          <w:sz w:val="28"/>
          <w:szCs w:val="28"/>
        </w:rPr>
        <w:t xml:space="preserve">, </w:t>
      </w:r>
      <w:r w:rsidR="00C24AB4">
        <w:rPr>
          <w:rFonts w:ascii="Times New Roman" w:hAnsi="Times New Roman" w:cs="Times New Roman"/>
          <w:sz w:val="28"/>
          <w:szCs w:val="28"/>
        </w:rPr>
        <w:t>высоту</w:t>
      </w:r>
      <w:r w:rsidR="0080173F" w:rsidRPr="0080173F">
        <w:rPr>
          <w:rFonts w:ascii="Times New Roman" w:hAnsi="Times New Roman" w:cs="Times New Roman"/>
          <w:sz w:val="28"/>
          <w:szCs w:val="28"/>
        </w:rPr>
        <w:t xml:space="preserve"> космическо</w:t>
      </w:r>
      <w:r w:rsidR="0080173F">
        <w:rPr>
          <w:rFonts w:ascii="Times New Roman" w:hAnsi="Times New Roman" w:cs="Times New Roman"/>
          <w:sz w:val="28"/>
          <w:szCs w:val="28"/>
        </w:rPr>
        <w:t>й орбиты в интервале 100-</w:t>
      </w:r>
      <w:r w:rsidR="00B9049F">
        <w:rPr>
          <w:rFonts w:ascii="Times New Roman" w:hAnsi="Times New Roman" w:cs="Times New Roman"/>
          <w:sz w:val="28"/>
          <w:szCs w:val="28"/>
        </w:rPr>
        <w:t>280</w:t>
      </w:r>
      <w:r w:rsidR="0080173F">
        <w:rPr>
          <w:rFonts w:ascii="Times New Roman" w:hAnsi="Times New Roman" w:cs="Times New Roman"/>
          <w:sz w:val="28"/>
          <w:szCs w:val="28"/>
        </w:rPr>
        <w:t>км</w:t>
      </w:r>
      <w:r w:rsidR="00C24AB4">
        <w:rPr>
          <w:rFonts w:ascii="Times New Roman" w:hAnsi="Times New Roman" w:cs="Times New Roman"/>
          <w:sz w:val="28"/>
          <w:szCs w:val="28"/>
        </w:rPr>
        <w:t xml:space="preserve"> (или указать иное значение)</w:t>
      </w:r>
      <w:r w:rsidR="0080173F">
        <w:rPr>
          <w:rFonts w:ascii="Times New Roman" w:hAnsi="Times New Roman" w:cs="Times New Roman"/>
          <w:sz w:val="28"/>
          <w:szCs w:val="28"/>
        </w:rPr>
        <w:t>, н</w:t>
      </w:r>
      <w:r w:rsidR="0080173F" w:rsidRPr="0080173F">
        <w:rPr>
          <w:rFonts w:ascii="Times New Roman" w:hAnsi="Times New Roman" w:cs="Times New Roman"/>
          <w:sz w:val="28"/>
          <w:szCs w:val="28"/>
        </w:rPr>
        <w:t>а которую будет выводиться 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2D03" w:rsidRPr="001A4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D03" w:rsidRDefault="003C2D03" w:rsidP="003C2D03">
      <w:pPr>
        <w:pStyle w:val="a3"/>
        <w:numPr>
          <w:ilvl w:val="1"/>
          <w:numId w:val="1"/>
        </w:numPr>
        <w:spacing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74B">
        <w:rPr>
          <w:rFonts w:ascii="Times New Roman" w:hAnsi="Times New Roman" w:cs="Times New Roman"/>
          <w:sz w:val="28"/>
          <w:szCs w:val="28"/>
        </w:rPr>
        <w:t xml:space="preserve">Сравнительный анализ предлагаемой КС с классическими КС на НОО 500 км, </w:t>
      </w:r>
      <w:r w:rsidR="00955344">
        <w:rPr>
          <w:rFonts w:ascii="Times New Roman" w:hAnsi="Times New Roman" w:cs="Times New Roman"/>
          <w:sz w:val="28"/>
          <w:szCs w:val="28"/>
        </w:rPr>
        <w:t xml:space="preserve">технико-экономическая </w:t>
      </w:r>
      <w:r w:rsidRPr="001A474B">
        <w:rPr>
          <w:rFonts w:ascii="Times New Roman" w:hAnsi="Times New Roman" w:cs="Times New Roman"/>
          <w:sz w:val="28"/>
          <w:szCs w:val="28"/>
        </w:rPr>
        <w:t>оценка преимуществ низкой орбиты.</w:t>
      </w:r>
    </w:p>
    <w:p w:rsidR="008313FE" w:rsidRDefault="008313FE"/>
    <w:sectPr w:rsidR="0083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0D9A"/>
    <w:multiLevelType w:val="hybridMultilevel"/>
    <w:tmpl w:val="78CC9F80"/>
    <w:lvl w:ilvl="0" w:tplc="08284E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284E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03"/>
    <w:rsid w:val="001912E1"/>
    <w:rsid w:val="003C2D03"/>
    <w:rsid w:val="005B5154"/>
    <w:rsid w:val="0080173F"/>
    <w:rsid w:val="008313FE"/>
    <w:rsid w:val="008D245B"/>
    <w:rsid w:val="00955344"/>
    <w:rsid w:val="00B747F4"/>
    <w:rsid w:val="00B9049F"/>
    <w:rsid w:val="00C24AB4"/>
    <w:rsid w:val="00C4697D"/>
    <w:rsid w:val="00F628F6"/>
    <w:rsid w:val="00F9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AEB1"/>
  <w15:chartTrackingRefBased/>
  <w15:docId w15:val="{2F48494B-7A0D-4A0E-B2CD-B44B06BE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Яроцкая Наталья Борисовна</dc:creator>
  <cp:keywords/>
  <dc:description/>
  <cp:lastModifiedBy>Абрамова Анастасия</cp:lastModifiedBy>
  <cp:revision>4</cp:revision>
  <dcterms:created xsi:type="dcterms:W3CDTF">2025-10-17T07:34:00Z</dcterms:created>
  <dcterms:modified xsi:type="dcterms:W3CDTF">2025-10-17T13:45:00Z</dcterms:modified>
</cp:coreProperties>
</file>